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C29D" w14:textId="77777777" w:rsidR="008C584C" w:rsidRDefault="00000000">
      <w:pPr>
        <w:spacing w:after="0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</w:t>
      </w:r>
    </w:p>
    <w:p w14:paraId="01C6D3AF" w14:textId="77777777" w:rsidR="008C584C" w:rsidRDefault="00000000">
      <w:pPr>
        <w:spacing w:line="256" w:lineRule="auto"/>
        <w:rPr>
          <w:rFonts w:ascii="Times New Roman" w:eastAsia="Calibri" w:hAnsi="Times New Roman" w:cs="Times New Roman"/>
        </w:rPr>
      </w:pPr>
      <w:bookmarkStart w:id="0" w:name="_Hlk147491416"/>
      <w:bookmarkEnd w:id="0"/>
      <w:r>
        <w:rPr>
          <w:rFonts w:ascii="Times New Roman" w:eastAsia="Calibri" w:hAnsi="Times New Roman" w:cs="Times New Roman"/>
          <w:b/>
        </w:rPr>
        <w:t xml:space="preserve">                        </w:t>
      </w:r>
      <w:bookmarkStart w:id="1" w:name="_Hlk147491454"/>
      <w:r>
        <w:rPr>
          <w:rFonts w:ascii="Times New Roman" w:eastAsia="Calibri" w:hAnsi="Times New Roman" w:cs="Times New Roman"/>
          <w:b/>
          <w:noProof/>
          <w:color w:val="000000"/>
          <w:sz w:val="24"/>
          <w:lang w:eastAsia="hr-HR"/>
        </w:rPr>
        <w:drawing>
          <wp:inline distT="0" distB="0" distL="0" distR="0" wp14:anchorId="152B721C" wp14:editId="3EC5514C">
            <wp:extent cx="457200" cy="542925"/>
            <wp:effectExtent l="0" t="0" r="0" b="9525"/>
            <wp:docPr id="1" name="Slika 1" descr="Slika na kojoj se prikazuje simbol, crve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C584C" w14:paraId="68DED472" w14:textId="77777777">
        <w:tc>
          <w:tcPr>
            <w:tcW w:w="6379" w:type="dxa"/>
            <w:hideMark/>
          </w:tcPr>
          <w:p w14:paraId="43B3A176" w14:textId="77777777" w:rsidR="008C584C" w:rsidRDefault="00000000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  <w:lang w:val="hr-HR"/>
              </w:rPr>
              <w:t>REPUBLIKA HRVATSKA</w:t>
            </w:r>
            <w:r>
              <w:rPr>
                <w:rFonts w:ascii="Times New Roman" w:hAnsi="Times New Roman" w:cs="Times New Roman"/>
                <w:lang w:val="hr-HR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lang w:val="hr-HR"/>
              </w:rPr>
              <w:t>DJEČJI VRTIĆ PČELICA VRGORAC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5D46113F" w14:textId="77777777" w:rsidR="008C584C" w:rsidRPr="00965C47" w:rsidRDefault="00000000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  <w:r w:rsidRPr="00965C47">
              <w:rPr>
                <w:rFonts w:ascii="Times New Roman" w:hAnsi="Times New Roman" w:cs="Times New Roman"/>
                <w:lang w:val="hr-HR"/>
              </w:rPr>
              <w:t xml:space="preserve">Ulica Matice hrvatske 13, 21276 Vrgorac                                                                                                    KLASA: </w:t>
            </w:r>
            <w:r w:rsidRPr="00965C47">
              <w:rPr>
                <w:rFonts w:ascii="Times New Roman" w:hAnsi="Times New Roman" w:cs="Times New Roman"/>
                <w:noProof/>
                <w:color w:val="000000"/>
                <w:sz w:val="24"/>
                <w:lang w:val="hr-HR"/>
              </w:rPr>
              <w:t>601-11/25-01/2</w:t>
            </w:r>
            <w:r w:rsidRPr="00965C47">
              <w:rPr>
                <w:rFonts w:ascii="Times New Roman" w:hAnsi="Times New Roman" w:cs="Times New Roman"/>
                <w:lang w:val="hr-HR"/>
              </w:rPr>
              <w:t xml:space="preserve">                                                                                                                                        URBROJ: </w:t>
            </w:r>
            <w:r w:rsidRPr="00965C47">
              <w:rPr>
                <w:rFonts w:ascii="Times New Roman" w:hAnsi="Times New Roman" w:cs="Times New Roman"/>
                <w:noProof/>
                <w:lang w:val="hr-HR"/>
              </w:rPr>
              <w:t>2195-1-222-07-25-1</w:t>
            </w:r>
            <w:r w:rsidRPr="00965C47">
              <w:rPr>
                <w:rFonts w:ascii="Times New Roman" w:hAnsi="Times New Roman" w:cs="Times New Roman"/>
                <w:lang w:val="hr-HR"/>
              </w:rPr>
              <w:t xml:space="preserve">                                                                                                           Vrgorac, 02.05.2025. godine</w:t>
            </w:r>
          </w:p>
        </w:tc>
        <w:tc>
          <w:tcPr>
            <w:tcW w:w="2693" w:type="dxa"/>
            <w:hideMark/>
          </w:tcPr>
          <w:p w14:paraId="64108583" w14:textId="77777777" w:rsidR="008C584C" w:rsidRDefault="00000000"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2CCA222" wp14:editId="6F74BDCD">
                  <wp:extent cx="933580" cy="933580"/>
                  <wp:effectExtent l="0" t="0" r="0" b="0"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  <w:bookmarkEnd w:id="2"/>
      </w:tr>
    </w:tbl>
    <w:p w14:paraId="4788FBCB" w14:textId="77777777" w:rsidR="008C584C" w:rsidRDefault="008C584C">
      <w:pPr>
        <w:rPr>
          <w:rFonts w:ascii="Times New Roman" w:hAnsi="Times New Roman" w:cs="Times New Roman"/>
          <w:sz w:val="24"/>
          <w:szCs w:val="24"/>
        </w:rPr>
      </w:pPr>
    </w:p>
    <w:p w14:paraId="6D30878A" w14:textId="77777777" w:rsidR="008C584C" w:rsidRDefault="008C584C">
      <w:pPr>
        <w:rPr>
          <w:rFonts w:ascii="Times New Roman" w:hAnsi="Times New Roman" w:cs="Times New Roman"/>
          <w:sz w:val="24"/>
          <w:szCs w:val="24"/>
        </w:rPr>
      </w:pPr>
    </w:p>
    <w:p w14:paraId="79CCAF71" w14:textId="77777777" w:rsidR="008C584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Odluke Upravnog vijeća Dječjeg vrtića Pčelica Vrgorac (Klasa:601-05/24-01/3; UrBroj:2195-1-222-05-24-6; od 05.03.2024. godine), članka 3. Pravilnika o upisu djece u vrtić.</w:t>
      </w:r>
    </w:p>
    <w:p w14:paraId="3C737B0F" w14:textId="77777777" w:rsidR="008C584C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3544D5C7" w14:textId="77777777" w:rsidR="008C584C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UPIS DJECE U DJEČJI VRTIĆ PČELICA VRGORAC</w:t>
      </w:r>
    </w:p>
    <w:p w14:paraId="2CC9F947" w14:textId="77777777" w:rsidR="008C584C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PEDAGOŠKU GODINU 2025./2026.</w:t>
      </w:r>
    </w:p>
    <w:p w14:paraId="5B6CE54B" w14:textId="77777777" w:rsidR="008C584C" w:rsidRDefault="008C58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5598A" w14:textId="77777777" w:rsidR="008C584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Dječji vrtić Pčelica Vrgorac se upisuju djeca u dobi od navršene jedne godine života ( do 31.08. tekuće godine ) do polaska u osnovnu školu i to:</w:t>
      </w:r>
    </w:p>
    <w:p w14:paraId="11690789" w14:textId="77777777" w:rsidR="008C584C" w:rsidRDefault="0000000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djeca čiji roditelj/i imaju prebivalište ili boravište na području osnivača Vrtića  (Grad Vrgorac)</w:t>
      </w:r>
    </w:p>
    <w:p w14:paraId="0552C4C0" w14:textId="77777777" w:rsidR="008C584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djeca čiji roditelji nemaju prebivalište ili boravište na području osnivača Vrtića, pod uvjetom da ima slobodnog mjesta i uz plaćanje pune ekonomske cijene boravka djeteta u vrtiću (osobno roditelj ili uz subvenciju nadležne jedinice lokalne samouprave).</w:t>
      </w:r>
    </w:p>
    <w:p w14:paraId="5352B325" w14:textId="77777777" w:rsidR="008C584C" w:rsidRDefault="0000000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Svako dijete rane i predškolske dobi ima pravo upisa u dječji vrtić ili školsku ustanovu u kojoj se izvodi rani i predškolski odgoj i obrazovanje.</w:t>
      </w:r>
      <w:r>
        <w:rPr>
          <w:rFonts w:asciiTheme="majorBidi" w:hAnsiTheme="majorBidi" w:cstheme="majorBidi"/>
          <w:sz w:val="24"/>
          <w:szCs w:val="24"/>
        </w:rPr>
        <w:br/>
        <w:t>Prednost pri upisu u dječji vrtić u slučaju prijave većeg broja djece od kapaciteta Vrtića kojem je osnivač jedinica lokalne ili područne (regionalne) samouprave za iduću pedagošku godinu imaju djeca koja do 1. travnja tekuće godine navrše 4 godine života, kao i djeca koja ostvare pravo upisa sukladno članku 6. Pravilnika o upisu djece u vrtić Dječjeg vrtića Pčelica Vrgorac.</w:t>
      </w:r>
      <w:r>
        <w:rPr>
          <w:rFonts w:asciiTheme="majorBidi" w:hAnsiTheme="majorBidi" w:cstheme="majorBidi"/>
          <w:sz w:val="24"/>
          <w:szCs w:val="24"/>
        </w:rPr>
        <w:br/>
        <w:t xml:space="preserve">            </w:t>
      </w:r>
    </w:p>
    <w:p w14:paraId="26AF7187" w14:textId="77777777" w:rsidR="008C584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više djece ostvari jednak broj bodova, za upis u isti program i istu odgojnu skupinu, prednost ostvaruje dijete starije kronološke dobi. Djeca koja se tijekom pedagoške godine ispišu iz programa Vrtića, a žele se ponovo upisati u novoj pedagoškoj godini, ne ostvaruju prednost pri upisu.</w:t>
      </w:r>
    </w:p>
    <w:p w14:paraId="33A30EC7" w14:textId="77777777" w:rsidR="008C584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Iznimno,  ako je dijete ispisano iz opravdanih razloga ( bolest, preseljenje ), može biti upisano na listu čekanja, o čemu odlučuje Povjerenstvo. Roditelji djece na listi čekanja koji odbiju ponuđeno mjesto u tijeku godine u dječjem vrtiću brišu se s liste čekanja.</w:t>
      </w:r>
    </w:p>
    <w:p w14:paraId="117AADC1" w14:textId="77777777" w:rsidR="008C584C" w:rsidRDefault="008C584C">
      <w:pPr>
        <w:rPr>
          <w:rFonts w:ascii="Times New Roman" w:hAnsi="Times New Roman" w:cs="Times New Roman"/>
          <w:sz w:val="24"/>
          <w:szCs w:val="24"/>
        </w:rPr>
      </w:pPr>
    </w:p>
    <w:p w14:paraId="2A688734" w14:textId="77777777" w:rsidR="008C584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Dokumentacija koju je potrebno priložiti za sudjelovanje na natječaju:</w:t>
      </w:r>
    </w:p>
    <w:p w14:paraId="07179150" w14:textId="77777777" w:rsidR="008C584C" w:rsidRDefault="000000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upis</w:t>
      </w:r>
    </w:p>
    <w:p w14:paraId="2E2E5F1D" w14:textId="77777777" w:rsidR="008C584C" w:rsidRDefault="000000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osobne iskaznice oba roditelja i djeteta (obostrano)</w:t>
      </w:r>
    </w:p>
    <w:p w14:paraId="4403A617" w14:textId="77777777" w:rsidR="008C584C" w:rsidRDefault="000000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rodnog lista djeteta ili izvoda iz matične knjige rođenih</w:t>
      </w:r>
    </w:p>
    <w:p w14:paraId="5B078FEE" w14:textId="77777777" w:rsidR="008C584C" w:rsidRDefault="000000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rodnih listova svakog malodobnog djeteta u obitelji</w:t>
      </w:r>
    </w:p>
    <w:p w14:paraId="4C29738E" w14:textId="77777777" w:rsidR="008C584C" w:rsidRDefault="000000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poslodavca o zaposlenju roditelja ili ispis radnog staža s mirovinskog</w:t>
      </w:r>
    </w:p>
    <w:p w14:paraId="6D42DD1C" w14:textId="77777777" w:rsidR="008C584C" w:rsidRDefault="000000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statusu roditelja invalida Domovinskog rata</w:t>
      </w:r>
    </w:p>
    <w:p w14:paraId="392962CC" w14:textId="77777777" w:rsidR="008C584C" w:rsidRDefault="000000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preslika rješenja o </w:t>
      </w:r>
      <w:proofErr w:type="spellStart"/>
      <w:r>
        <w:rPr>
          <w:rFonts w:ascii="Times New Roman" w:hAnsi="Times New Roman" w:cs="Times New Roman"/>
          <w:sz w:val="24"/>
          <w:szCs w:val="24"/>
        </w:rPr>
        <w:t>udomiteljstvu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skrbništvu i </w:t>
      </w:r>
      <w:proofErr w:type="spellStart"/>
      <w:r>
        <w:rPr>
          <w:rFonts w:ascii="Times New Roman" w:hAnsi="Times New Roman" w:cs="Times New Roman"/>
          <w:sz w:val="24"/>
          <w:szCs w:val="24"/>
        </w:rPr>
        <w:t>brakorazvodu</w:t>
      </w:r>
      <w:proofErr w:type="spellEnd"/>
    </w:p>
    <w:p w14:paraId="03C00E0B" w14:textId="77777777" w:rsidR="008C584C" w:rsidRDefault="000000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o invaliditetu upisanih u Hrvatski registar osoba s invaliditetom</w:t>
      </w:r>
    </w:p>
    <w:p w14:paraId="79E77EFB" w14:textId="77777777" w:rsidR="008C584C" w:rsidRDefault="000000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roditelja koji primaju doplatak za djecu ili roditelja korisnika zajamčene minimalne naknade</w:t>
      </w:r>
    </w:p>
    <w:p w14:paraId="40FF4BDC" w14:textId="77777777" w:rsidR="008C584C" w:rsidRDefault="000000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zdravstvene dokumentacije za dijete s teškoćama u razvoju ( specijalistički nalazi, rješenje ovlaštenih službi )</w:t>
      </w:r>
    </w:p>
    <w:p w14:paraId="1D0E0753" w14:textId="77777777" w:rsidR="008C584C" w:rsidRDefault="000000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pedijatra o obavljenom sistematskom pregledu, knjižicu cijepljena, nalaz specijaliste za intoleranciju na namirnice.</w:t>
      </w:r>
    </w:p>
    <w:p w14:paraId="3E3BAACF" w14:textId="77777777" w:rsidR="008C584C" w:rsidRDefault="008C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48EC2" w14:textId="77777777" w:rsidR="008C584C" w:rsidRDefault="0000000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je dužno nakon pregleda priložene dokumentacije i bodovanja objaviti rezultate upisa na oglasnoj ploči vrtića i web stranici vrtića.</w:t>
      </w:r>
    </w:p>
    <w:p w14:paraId="39B56DDC" w14:textId="77777777" w:rsidR="008C584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Zahtjevi za upis djece koja do početka nove pedagoške godine neće navršiti 12 mjeseci života (prijava za jaslice), odnosno 3 godine života (prijava za vrtić) neće biti razmatrani. </w:t>
      </w:r>
      <w:r>
        <w:rPr>
          <w:rFonts w:ascii="Times New Roman" w:hAnsi="Times New Roman" w:cs="Times New Roman"/>
          <w:sz w:val="24"/>
          <w:szCs w:val="24"/>
        </w:rPr>
        <w:br/>
        <w:t>Upis djece u vrtić za pedagošku godinu 2025./2026. obavit će se u svibnju 2025. godine.</w:t>
      </w:r>
    </w:p>
    <w:p w14:paraId="00447268" w14:textId="77777777" w:rsidR="008C584C" w:rsidRDefault="00000000">
      <w:pPr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Djeca koja se prvi put upisuju u vrtić obaviti će upise preko e-upisa:</w:t>
      </w:r>
      <w:r>
        <w:rPr>
          <w:rFonts w:ascii="Times New Roman" w:hAnsi="Times New Roman" w:cs="Times New Roman"/>
          <w:b/>
          <w:sz w:val="24"/>
          <w:szCs w:val="24"/>
        </w:rPr>
        <w:br/>
      </w:r>
      <w:hyperlink r:id="rId9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https://vrtici.e-upisi.hr/</w:t>
        </w:r>
      </w:hyperlink>
      <w:r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.</w:t>
      </w:r>
    </w:p>
    <w:p w14:paraId="5CE5BF52" w14:textId="77777777" w:rsidR="008C584C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 -upisi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traju od 09.05. do 16.05.2025. godine do 12:00 sati.</w:t>
      </w:r>
    </w:p>
    <w:p w14:paraId="74E987D3" w14:textId="77777777" w:rsidR="008C584C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djecu koja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 polaznici vrtića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prijave se podnose izravno Dječjem vrtiću Pčelica Vrgorac od 12.05.2025. do 16.05.2025. godine od 8:00 do 11:00 sati u uredu ravnateljice i pedagoginje. Prijave izvan propisanog roka upisa neće se razmatrati.</w:t>
      </w:r>
    </w:p>
    <w:p w14:paraId="3E0CAC7A" w14:textId="357B71B2" w:rsidR="008C584C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djecu 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program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predškole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koja neće biti obuhvaćena u redovnom programu predškolskog odgoja prijave se podnose izravno Dječjem vrtiću Pčelica Vrgorac od 12.05.2025. do 16.05.2025. godine od 8:00 do 11:00 sati u uredu ravnateljice</w:t>
      </w:r>
      <w:r w:rsidR="00965C47">
        <w:rPr>
          <w:rFonts w:ascii="Times New Roman" w:hAnsi="Times New Roman" w:cs="Times New Roman"/>
          <w:b/>
          <w:bCs/>
          <w:sz w:val="24"/>
          <w:szCs w:val="24"/>
        </w:rPr>
        <w:t xml:space="preserve"> i pedagoginje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41A3DC" w14:textId="77777777" w:rsidR="008C584C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Razmatrat će se samo potpune, pravovremeno dostavljene zamolbe na propisanom obrascu, sa sadržanim svim potrebnim prilozima. </w:t>
      </w:r>
    </w:p>
    <w:p w14:paraId="7C37D2BC" w14:textId="77777777" w:rsidR="008C584C" w:rsidRDefault="008C584C">
      <w:pPr>
        <w:rPr>
          <w:rFonts w:ascii="Times New Roman" w:hAnsi="Times New Roman" w:cs="Times New Roman"/>
          <w:b/>
          <w:sz w:val="24"/>
          <w:szCs w:val="24"/>
        </w:rPr>
      </w:pPr>
    </w:p>
    <w:p w14:paraId="049C6FC2" w14:textId="77777777" w:rsidR="008C584C" w:rsidRDefault="008C584C">
      <w:pPr>
        <w:rPr>
          <w:rFonts w:ascii="Times New Roman" w:hAnsi="Times New Roman" w:cs="Times New Roman"/>
          <w:b/>
          <w:sz w:val="24"/>
          <w:szCs w:val="24"/>
        </w:rPr>
      </w:pPr>
    </w:p>
    <w:p w14:paraId="007829E4" w14:textId="77777777" w:rsidR="008C584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Roditelj, odnosno skrbnik, nezadovoljan rješenjem upisa ili smještajem svog djeteta, može izjaviti žalbu Upravnom vijeću Vrtića u roku od 8 dana od dana oglašavanja rezultata. O žalbama odluku donosi Upravno vijeće Vrtića u roku od 15 dana od dana isteka roka za predaju žalbi. U radu Upravnog vijeća sudjeluje i predsjednik Povjerenstva, ali bez prava odlučivanja.</w:t>
      </w:r>
    </w:p>
    <w:p w14:paraId="1CEBBD16" w14:textId="77777777" w:rsidR="008C584C" w:rsidRDefault="0000000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Upravno vijeće po žalbi može:</w:t>
      </w:r>
      <w:r>
        <w:rPr>
          <w:rFonts w:ascii="Times New Roman" w:hAnsi="Times New Roman" w:cs="Times New Roman"/>
          <w:sz w:val="24"/>
          <w:szCs w:val="24"/>
        </w:rPr>
        <w:br/>
        <w:t xml:space="preserve"> -    odbiti žalbu kao nepravodobnu</w:t>
      </w:r>
      <w:r>
        <w:rPr>
          <w:rFonts w:ascii="Times New Roman" w:hAnsi="Times New Roman" w:cs="Times New Roman"/>
          <w:sz w:val="24"/>
          <w:szCs w:val="24"/>
        </w:rPr>
        <w:br/>
        <w:t xml:space="preserve"> -    odbiti žalbu kao neosnovanu i potvrditi odluku Povjerenstva</w:t>
      </w:r>
      <w:r>
        <w:rPr>
          <w:rFonts w:ascii="Times New Roman" w:hAnsi="Times New Roman" w:cs="Times New Roman"/>
          <w:sz w:val="24"/>
          <w:szCs w:val="24"/>
        </w:rPr>
        <w:br/>
        <w:t xml:space="preserve"> -    usvojiti žalbu i ukinuti odluku Povjerenstva, te samo donijeti odluku o smještaju  djeteta ili vratiti Povjerenstvu na ponovno odlučivanje.</w:t>
      </w:r>
    </w:p>
    <w:p w14:paraId="1AC1C3BF" w14:textId="77777777" w:rsidR="008C584C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Odluka Upravnog vijeća je konačna.</w:t>
      </w:r>
    </w:p>
    <w:p w14:paraId="167F31B2" w14:textId="77777777" w:rsidR="008C584C" w:rsidRDefault="0000000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svojoj odluci Upravno vijeće pismeno izvješćuje roditelja ili skrbnika.</w:t>
      </w:r>
    </w:p>
    <w:p w14:paraId="28A23772" w14:textId="77777777" w:rsidR="008C584C" w:rsidRDefault="008C584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235CDF7" w14:textId="77777777" w:rsidR="008C584C" w:rsidRDefault="0000000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25E4D" wp14:editId="2C08A1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5930" cy="806450"/>
                <wp:effectExtent l="0" t="0" r="0" b="0"/>
                <wp:wrapNone/>
                <wp:docPr id="3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" cy="806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0A875B9D" w14:textId="77777777" w:rsidR="008C584C" w:rsidRDefault="008C584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6" type="#_x0000_t202" style="position:absolute;margin-left:0pt;margin-top:0pt;width:35.9pt;height:63.5pt;z-index:251661312;;v-text-anchor:top;mso-wrap-distance-left:9pt;mso-wrap-distance-top:0pt;mso-wrap-distance-right:9pt;mso-wrap-distance-bottom:0pt;mso-wrap-style:none;position:absolute;left:0;text-align:left" filled="f" strokecolor="#000000" strokeweight="0.75pt" stroked="f">
                <v:textbox style="mso-fit-shape-to-text:t;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b/>
                          <w14:textOutline xmlns:w14="http://schemas.microsoft.com/office/word/2010/wordml"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 xmlns:w14="http://schemas.microsoft.com/office/word/2010/wordml"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Povjerenstvo za upis djece</w:t>
      </w:r>
      <w:r>
        <w:rPr>
          <w:b/>
          <w:sz w:val="24"/>
          <w:szCs w:val="24"/>
        </w:rPr>
        <w:t xml:space="preserve">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81971" wp14:editId="3764E6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72A5325E" w14:textId="77777777" w:rsidR="008C584C" w:rsidRDefault="008C584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4" type="#_x0000_t202" style="position:absolute;margin-left:0pt;margin-top:0pt;width:144pt;height:144pt;z-index:251659264;;v-text-anchor:top;mso-wrap-distance-left:9pt;mso-wrap-distance-top:0pt;mso-wrap-distance-right:9pt;mso-wrap-distance-bottom:0pt;mso-wrap-style:none;position:absolute;left:0;text-align:left" filled="f" strokecolor="#000000" strokeweight="0.75pt" stroked="f">
                <v:textbox style="mso-fit-shape-to-text:t;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b/>
                          <w14:textOutline xmlns:w14="http://schemas.microsoft.com/office/word/2010/wordml"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 xmlns:w14="http://schemas.microsoft.com/office/word/2010/wordml"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C584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69B1" w14:textId="77777777" w:rsidR="008258BE" w:rsidRDefault="008258BE">
      <w:pPr>
        <w:spacing w:after="0" w:line="240" w:lineRule="auto"/>
      </w:pPr>
      <w:r>
        <w:separator/>
      </w:r>
    </w:p>
  </w:endnote>
  <w:endnote w:type="continuationSeparator" w:id="0">
    <w:p w14:paraId="51904251" w14:textId="77777777" w:rsidR="008258BE" w:rsidRDefault="0082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6631" w14:textId="77777777" w:rsidR="008258BE" w:rsidRDefault="008258BE">
      <w:pPr>
        <w:spacing w:after="0" w:line="240" w:lineRule="auto"/>
      </w:pPr>
      <w:r>
        <w:separator/>
      </w:r>
    </w:p>
  </w:footnote>
  <w:footnote w:type="continuationSeparator" w:id="0">
    <w:p w14:paraId="30C1E6C6" w14:textId="77777777" w:rsidR="008258BE" w:rsidRDefault="00825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DCB5" w14:textId="77777777" w:rsidR="008C584C" w:rsidRDefault="00000000">
    <w:pPr>
      <w:pStyle w:val="Zaglavlje"/>
      <w:rPr>
        <w:rFonts w:asciiTheme="majorHAnsi" w:hAnsiTheme="majorHAnsi" w:cstheme="majorHAnsi"/>
        <w:sz w:val="48"/>
        <w:szCs w:val="48"/>
      </w:rPr>
    </w:pPr>
    <w:r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2C606CEA" wp14:editId="0A3F0F2C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152525" cy="857250"/>
          <wp:effectExtent l="0" t="0" r="0" b="0"/>
          <wp:wrapThrough wrapText="bothSides">
            <wp:wrapPolygon edited="0">
              <wp:start x="10354" y="1440"/>
              <wp:lineTo x="9283" y="3360"/>
              <wp:lineTo x="7855" y="8160"/>
              <wp:lineTo x="7855" y="10080"/>
              <wp:lineTo x="4284" y="10560"/>
              <wp:lineTo x="1785" y="13920"/>
              <wp:lineTo x="1785" y="19200"/>
              <wp:lineTo x="18208" y="19200"/>
              <wp:lineTo x="19636" y="15840"/>
              <wp:lineTo x="17137" y="13440"/>
              <wp:lineTo x="9997" y="10080"/>
              <wp:lineTo x="17137" y="9600"/>
              <wp:lineTo x="17494" y="2880"/>
              <wp:lineTo x="12496" y="1440"/>
              <wp:lineTo x="10354" y="1440"/>
            </wp:wrapPolygon>
          </wp:wrapThrough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35CD5F" wp14:editId="1B148CCE">
              <wp:simplePos x="0" y="0"/>
              <wp:positionH relativeFrom="page">
                <wp:posOffset>4229100</wp:posOffset>
              </wp:positionH>
              <wp:positionV relativeFrom="paragraph">
                <wp:posOffset>-80010</wp:posOffset>
              </wp:positionV>
              <wp:extent cx="1358900" cy="649605"/>
              <wp:effectExtent l="0" t="0" r="0" b="0"/>
              <wp:wrapNone/>
              <wp:docPr id="6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8900" cy="649605"/>
                      </a:xfrm>
                      <a:prstGeom prst="rect">
                        <a:avLst/>
                      </a:prstGeom>
                      <a:noFill/>
                      <a:ln w="12700" cap="flat" cmpd="sng">
                        <a:prstDash val="solid"/>
                      </a:ln>
                    </wps:spPr>
                    <wps:txbx>
                      <w:txbxContent>
                        <w:p w14:paraId="4C924681" w14:textId="77777777" w:rsidR="008C584C" w:rsidRDefault="00000000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Vrgorac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shape id="Tekstni okvir 5" type="#_x0000_t202" style="position:absolute;margin-left:333pt;margin-top:-6.3pt;width:107pt;height:51.15pt;z-index:251671552;mso-position-horizontal-relative:page;v-text-anchor:top;mso-wrap-distance-left:9pt;mso-wrap-distance-top:0pt;mso-wrap-distance-right:9pt;mso-wrap-distance-bottom:0pt;mso-wrap-style:square;position:absolute" filled="f" strokecolor="#000000" strokeweight="0.75pt" stroked="f">
              <v:textbox style="mso-fit-shape-to-text:t;" inset="7.2pt,3.6pt,7.2pt,3.6pt">
                <w:txbxContent>
                  <w:p>
                    <w:pPr>
                      <w:pStyle w:val="Zaglavlje"/>
                      <w:pBdr/>
                      <w:spacing/>
                      <w:jc w:val="center"/>
                      <w:rPr>
                        <w:b/>
                        <w:noProof/>
                        <w14:textOutline xmlns:w14="http://schemas.microsoft.com/office/word/2010/wordml"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 xmlns:w14="http://schemas.microsoft.com/office/word/2010/wordml"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:sz w:val="56"/>
                        <w:szCs w:val="56"/>
                      </w:rPr>
                    </w:pPr>
                    <w:r>
                      <w:rPr>
                        <w:b/>
                        <w:noProof/>
                        <w14:textOutline xmlns:w14="http://schemas.microsoft.com/office/word/2010/wordml"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 xmlns:w14="http://schemas.microsoft.com/office/word/2010/wordml"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:sz w:val="56"/>
                        <w:szCs w:val="56"/>
                      </w:rPr>
                      <w:t xml:space="preserve">Vrgorac</w:t>
                    </w:r>
                  </w:p>
                </w:txbxContent>
              </v:textbox>
            </v:shape>
          </w:pict>
        </ve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6A85C3" wp14:editId="579A7C41">
              <wp:simplePos x="0" y="0"/>
              <wp:positionH relativeFrom="column">
                <wp:posOffset>3253105</wp:posOffset>
              </wp:positionH>
              <wp:positionV relativeFrom="paragraph">
                <wp:posOffset>7620</wp:posOffset>
              </wp:positionV>
              <wp:extent cx="1828800" cy="438150"/>
              <wp:effectExtent l="0" t="0" r="0" b="0"/>
              <wp:wrapNone/>
              <wp:docPr id="7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438150"/>
                      </a:xfrm>
                      <a:prstGeom prst="rect">
                        <a:avLst/>
                      </a:prstGeom>
                      <a:noFill/>
                      <a:ln w="12700" cap="flat" cmpd="sng">
                        <a:prstDash val="solid"/>
                      </a:ln>
                    </wps:spPr>
                    <wps:txbx>
                      <w:txbxContent>
                        <w:p w14:paraId="137E33B4" w14:textId="77777777" w:rsidR="008C584C" w:rsidRDefault="008C584C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shape id="Tekstni okvir 3" type="#_x0000_t202" style="position:absolute;margin-left:256.15pt;margin-top:0.6pt;width:144pt;height:34.5pt;z-index:251667456;;v-text-anchor:top;mso-wrap-distance-left:9pt;mso-wrap-distance-top:0pt;mso-wrap-distance-right:9pt;mso-wrap-distance-bottom:0pt;mso-wrap-style:square;position:absolute" filled="f" strokecolor="#000000" strokeweight="0.75pt" stroked="f">
              <v:textbox style="" inset="7.2pt,3.6pt,7.2pt,3.6pt">
                <w:txbxContent>
                  <w:p>
                    <w:pPr>
                      <w:pStyle w:val="Zaglavlje"/>
                      <w:pBdr/>
                      <w:spacing/>
                      <w:jc w:val="center"/>
                      <w:rPr>
                        <w:b/>
                        <w:noProof/>
                        <w14:textOutline xmlns:w14="http://schemas.microsoft.com/office/word/2010/wordml"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 xmlns:w14="http://schemas.microsoft.com/office/word/2010/wordml"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:sz w:val="56"/>
                        <w:szCs w:val="56"/>
                      </w:rPr>
                    </w:pPr>
                  </w:p>
                </w:txbxContent>
              </v:textbox>
            </v:shape>
          </w:pict>
        </ve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9DB18A" wp14:editId="28B0D280">
              <wp:simplePos x="0" y="0"/>
              <wp:positionH relativeFrom="column">
                <wp:posOffset>619125</wp:posOffset>
              </wp:positionH>
              <wp:positionV relativeFrom="paragraph">
                <wp:posOffset>-80010</wp:posOffset>
              </wp:positionV>
              <wp:extent cx="1828800" cy="1828800"/>
              <wp:effectExtent l="0" t="0" r="0" b="0"/>
              <wp:wrapNone/>
              <wp:docPr id="8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 cmpd="sng">
                        <a:prstDash val="solid"/>
                      </a:ln>
                    </wps:spPr>
                    <wps:txbx>
                      <w:txbxContent>
                        <w:p w14:paraId="63FC1063" w14:textId="77777777" w:rsidR="008C584C" w:rsidRDefault="00000000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Dječji vrtić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shape id="Tekstni okvir 1" type="#_x0000_t202" style="position:absolute;margin-left:48.75pt;margin-top:-6.3pt;width:144pt;height:144pt;z-index:251665408;;v-text-anchor:top;mso-wrap-distance-left:9pt;mso-wrap-distance-top:0pt;mso-wrap-distance-right:9pt;mso-wrap-distance-bottom:0pt;mso-wrap-style:none;position:absolute" filled="f" strokecolor="#000000" strokeweight="0.75pt" stroked="f">
              <v:textbox style="mso-fit-shape-to-text:t;" inset="7.2pt,3.6pt,7.2pt,3.6pt">
                <w:txbxContent>
                  <w:p>
                    <w:pPr>
                      <w:pStyle w:val="Zaglavlje"/>
                      <w:pBdr/>
                      <w:spacing/>
                      <w:jc w:val="center"/>
                      <w:rPr>
                        <w:b/>
                        <w:noProof/>
                        <w14:textOutline xmlns:w14="http://schemas.microsoft.com/office/word/2010/wordml"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 xmlns:w14="http://schemas.microsoft.com/office/word/2010/wordml"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:sz w:val="56"/>
                        <w:szCs w:val="56"/>
                      </w:rPr>
                    </w:pPr>
                    <w:r>
                      <w:rPr>
                        <w:b/>
                        <w:noProof/>
                        <w14:textOutline xmlns:w14="http://schemas.microsoft.com/office/word/2010/wordml"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 xmlns:w14="http://schemas.microsoft.com/office/word/2010/wordml"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:sz w:val="56"/>
                        <w:szCs w:val="56"/>
                      </w:rPr>
                      <w:t xml:space="preserve">Dječji vrtić</w:t>
                    </w:r>
                  </w:p>
                </w:txbxContent>
              </v:textbox>
            </v:shape>
          </w:pict>
        </ve:Fallback>
      </mc:AlternateContent>
    </w:r>
    <w:r>
      <w:rPr>
        <w:sz w:val="48"/>
        <w:szCs w:val="48"/>
      </w:rPr>
      <w:t xml:space="preserve">             </w:t>
    </w:r>
    <w:r>
      <w:rPr>
        <w:rFonts w:asciiTheme="majorHAnsi" w:hAnsiTheme="majorHAnsi" w:cstheme="majorHAnsi"/>
        <w:sz w:val="48"/>
        <w:szCs w:val="48"/>
      </w:rPr>
      <w:t xml:space="preserve"> </w:t>
    </w:r>
  </w:p>
  <w:p w14:paraId="56C2D2EF" w14:textId="77777777" w:rsidR="008C584C" w:rsidRDefault="00000000">
    <w:pPr>
      <w:pStyle w:val="Zaglavlje"/>
      <w:spacing w:line="360" w:lineRule="auto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884A66" wp14:editId="619AF2FC">
              <wp:simplePos x="0" y="0"/>
              <wp:positionH relativeFrom="column">
                <wp:posOffset>-871220</wp:posOffset>
              </wp:positionH>
              <wp:positionV relativeFrom="paragraph">
                <wp:posOffset>446405</wp:posOffset>
              </wp:positionV>
              <wp:extent cx="7572375" cy="47625"/>
              <wp:effectExtent l="0" t="0" r="28575" b="28575"/>
              <wp:wrapNone/>
              <wp:docPr id="9" name="Ravni povez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476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rgbClr val="FFC000">
                          <a:alpha val="100000"/>
                        </a:srgbClr>
                      </a:lnRef>
                      <a:fillRef idx="0">
                        <a:srgbClr val="FFC000">
                          <a:alpha val="100000"/>
                        </a:srgbClr>
                      </a:fillRef>
                      <a:effectRef idx="2">
                        <a:srgbClr val="FFC000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-68.6pt;margin-top:35.15pt;width:596.25pt;height:3.75pt;z-index:251663360;;v-text-anchor:top;mso-wrap-distance-left:9pt;mso-wrap-distance-top:0pt;mso-wrap-distance-right:9pt;mso-wrap-distance-bottom:0pt;" strokecolor="#FFC000" strokeweight="1.5pt">
              <v:stroke dashstyle="solid" linestyle="single" joinstyle="miter" endcap="flat" color2="#FFC000" startarrow="none" startarrowwidth="medium" startarrowlength="medium" endarrow="none" endarrowwidth="medium" endarrowlength="medium"/>
              <v:fill opacity="65536f" color2="#FFFFFF"/>
            </v:line>
          </w:pict>
        </ve:Fallback>
      </mc:AlternateContent>
    </w:r>
    <w:hyperlink r:id="rId2" w:history="1">
      <w:r>
        <w:rPr>
          <w:rStyle w:val="Hiperveza"/>
          <w:rFonts w:asciiTheme="majorHAnsi" w:hAnsiTheme="majorHAnsi" w:cstheme="majorHAnsi"/>
          <w:sz w:val="20"/>
          <w:szCs w:val="20"/>
        </w:rPr>
        <w:t>https://vrticpcelicavrgorac.com/</w:t>
      </w:r>
    </w:hyperlink>
    <w:r>
      <w:rPr>
        <w:rFonts w:asciiTheme="majorHAnsi" w:hAnsiTheme="majorHAnsi" w:cstheme="majorHAnsi"/>
        <w:b/>
        <w:color w:val="FFC000"/>
        <w:sz w:val="20"/>
        <w:szCs w:val="20"/>
      </w:rPr>
      <w:t xml:space="preserve"> OIB:</w:t>
    </w:r>
    <w:r>
      <w:rPr>
        <w:rFonts w:asciiTheme="majorHAnsi" w:hAnsiTheme="majorHAnsi" w:cstheme="majorHAnsi"/>
        <w:sz w:val="20"/>
        <w:szCs w:val="20"/>
      </w:rPr>
      <w:t xml:space="preserve"> 43731615840 </w:t>
    </w:r>
    <w:r>
      <w:rPr>
        <w:rFonts w:asciiTheme="majorHAnsi" w:hAnsiTheme="majorHAnsi" w:cstheme="majorHAnsi"/>
        <w:b/>
        <w:color w:val="FFC000"/>
        <w:sz w:val="20"/>
        <w:szCs w:val="20"/>
      </w:rPr>
      <w:t>IBAN:</w:t>
    </w:r>
    <w:r>
      <w:rPr>
        <w:rFonts w:asciiTheme="majorHAnsi" w:hAnsiTheme="majorHAnsi" w:cstheme="majorHAnsi"/>
        <w:color w:val="FFC000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HR0524070001100443041 </w:t>
    </w:r>
    <w:r>
      <w:rPr>
        <w:rFonts w:asciiTheme="majorHAnsi" w:hAnsiTheme="majorHAnsi" w:cstheme="majorHAnsi"/>
        <w:b/>
        <w:color w:val="FFC000"/>
        <w:sz w:val="20"/>
        <w:szCs w:val="20"/>
      </w:rPr>
      <w:t>Tel:</w:t>
    </w:r>
    <w:r>
      <w:rPr>
        <w:rFonts w:asciiTheme="majorHAnsi" w:hAnsiTheme="majorHAnsi" w:cstheme="majorHAnsi"/>
        <w:color w:val="FFC000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>021/674-228</w:t>
    </w:r>
    <w:r>
      <w:rPr>
        <w:rFonts w:asciiTheme="majorHAnsi" w:hAnsiTheme="majorHAnsi" w:cstheme="majorHAnsi"/>
        <w:sz w:val="20"/>
        <w:szCs w:val="20"/>
      </w:rPr>
      <w:br/>
      <w:t xml:space="preserve">Dječji vrtić Pčelica Vrgorac       Matice hrvatske 13       21276 Vrgorac      </w:t>
    </w:r>
    <w:r>
      <w:rPr>
        <w:rFonts w:asciiTheme="majorHAnsi" w:hAnsiTheme="majorHAnsi" w:cstheme="majorHAnsi"/>
        <w:b/>
        <w:color w:val="FFC000"/>
        <w:sz w:val="20"/>
        <w:szCs w:val="20"/>
      </w:rPr>
      <w:t>E-mail:</w:t>
    </w:r>
    <w:r>
      <w:rPr>
        <w:rFonts w:asciiTheme="majorHAnsi" w:hAnsiTheme="majorHAnsi" w:cstheme="majorHAnsi"/>
        <w:color w:val="FFC000"/>
        <w:sz w:val="20"/>
        <w:szCs w:val="20"/>
      </w:rPr>
      <w:t xml:space="preserve"> </w:t>
    </w:r>
    <w:hyperlink r:id="rId3" w:history="1">
      <w:r>
        <w:rPr>
          <w:rStyle w:val="Hiperveza"/>
          <w:rFonts w:asciiTheme="majorHAnsi" w:hAnsiTheme="majorHAnsi" w:cstheme="majorHAnsi"/>
          <w:sz w:val="20"/>
          <w:szCs w:val="20"/>
        </w:rPr>
        <w:t>pcelica5555@gmail.com</w:t>
      </w:r>
    </w:hyperlink>
  </w:p>
  <w:p w14:paraId="0B230A19" w14:textId="77777777" w:rsidR="008C584C" w:rsidRDefault="00000000">
    <w:pPr>
      <w:pStyle w:val="Zaglavlje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6895C6" wp14:editId="174699CF">
              <wp:simplePos x="0" y="0"/>
              <wp:positionH relativeFrom="column">
                <wp:posOffset>-13970</wp:posOffset>
              </wp:positionH>
              <wp:positionV relativeFrom="paragraph">
                <wp:posOffset>132715</wp:posOffset>
              </wp:positionV>
              <wp:extent cx="0" cy="0"/>
              <wp:effectExtent l="0" t="0" r="0" b="0"/>
              <wp:wrapNone/>
              <wp:docPr id="10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rgbClr val="4472C4">
                          <a:alpha val="100000"/>
                        </a:srgbClr>
                      </a:lnRef>
                      <a:fillRef idx="0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-1.1pt;margin-top:10.45pt;width:0pt;height:0pt;z-index:251662336;;v-text-anchor:top;mso-wrap-distance-left:9pt;mso-wrap-distance-top:0pt;mso-wrap-distance-right:9pt;mso-wrap-distance-bottom:0pt;" strokecolor="#4472C4" strokeweight="0.5pt">
              <v:stroke dashstyle="solid" linestyle="single" joinstyle="miter" endcap="flat" color2="#4472C4" startarrow="none" startarrowwidth="medium" startarrowlength="medium" endarrow="none" endarrowwidth="medium" endarrowlength="medium"/>
              <v:fill opacity="65536f" color2="#FFFFFF"/>
            </v:line>
          </w:pict>
        </ve:Fallback>
      </mc:AlternateContent>
    </w:r>
    <w:r>
      <w:rPr>
        <w:rFonts w:asciiTheme="majorHAnsi" w:hAnsiTheme="majorHAnsi" w:cstheme="majorHAnsi"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DFE"/>
    <w:multiLevelType w:val="multilevel"/>
    <w:tmpl w:val="070236F6"/>
    <w:lvl w:ilvl="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01A6507"/>
    <w:multiLevelType w:val="multilevel"/>
    <w:tmpl w:val="C494D3CA"/>
    <w:lvl w:ilvl="0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638B0CB4"/>
    <w:multiLevelType w:val="multilevel"/>
    <w:tmpl w:val="61AA540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D266A"/>
    <w:multiLevelType w:val="multilevel"/>
    <w:tmpl w:val="CA04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8267C0"/>
    <w:multiLevelType w:val="multilevel"/>
    <w:tmpl w:val="25101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168227">
    <w:abstractNumId w:val="0"/>
  </w:num>
  <w:num w:numId="2" w16cid:durableId="1110659848">
    <w:abstractNumId w:val="1"/>
  </w:num>
  <w:num w:numId="3" w16cid:durableId="937449974">
    <w:abstractNumId w:val="2"/>
  </w:num>
  <w:num w:numId="4" w16cid:durableId="698698276">
    <w:abstractNumId w:val="3"/>
  </w:num>
  <w:num w:numId="5" w16cid:durableId="2047369613">
    <w:abstractNumId w:val="4"/>
  </w:num>
  <w:num w:numId="6" w16cid:durableId="1165303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4C"/>
    <w:rsid w:val="008258BE"/>
    <w:rsid w:val="008C584C"/>
    <w:rsid w:val="00965C47"/>
    <w:rsid w:val="00E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C494"/>
  <w15:docId w15:val="{F9FD2588-9A50-47A3-AC2D-BA989793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="Calibri" w:eastAsia="Calibri" w:hAnsi="Calibri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rtici.e-upisi.h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elica5555@gmail.com" TargetMode="External"/><Relationship Id="rId2" Type="http://schemas.openxmlformats.org/officeDocument/2006/relationships/hyperlink" Target="https://vrticpcelicavrgorac.com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910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Snežana Vuleta</cp:lastModifiedBy>
  <cp:revision>64</cp:revision>
  <cp:lastPrinted>2025-05-05T07:21:00Z</cp:lastPrinted>
  <dcterms:created xsi:type="dcterms:W3CDTF">2019-02-26T13:40:00Z</dcterms:created>
  <dcterms:modified xsi:type="dcterms:W3CDTF">2025-05-05T07:21:00Z</dcterms:modified>
</cp:coreProperties>
</file>